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C5301" w14:textId="1F3DD9E6" w:rsidR="00CE3F0F" w:rsidRPr="0062594F" w:rsidRDefault="00494635" w:rsidP="005C42FC">
      <w:pPr>
        <w:jc w:val="both"/>
        <w:rPr>
          <w:rFonts w:ascii="Arial" w:hAnsi="Arial" w:cs="Arial"/>
          <w:sz w:val="22"/>
          <w:szCs w:val="22"/>
          <w:u w:val="single"/>
        </w:rPr>
      </w:pPr>
      <w:r w:rsidRPr="0062594F">
        <w:rPr>
          <w:rFonts w:ascii="Arial" w:hAnsi="Arial" w:cs="Arial"/>
          <w:sz w:val="22"/>
          <w:szCs w:val="22"/>
          <w:u w:val="single"/>
        </w:rPr>
        <w:t>Protokół z czynności przeprowadzonych w ramach konsultacji społecznych dotyczących</w:t>
      </w:r>
      <w:r w:rsidRPr="005C42FC">
        <w:rPr>
          <w:rFonts w:ascii="Arial" w:hAnsi="Arial" w:cs="Arial"/>
          <w:sz w:val="22"/>
          <w:szCs w:val="22"/>
        </w:rPr>
        <w:t xml:space="preserve"> </w:t>
      </w:r>
      <w:r w:rsidRPr="0062594F">
        <w:rPr>
          <w:rFonts w:ascii="Arial" w:hAnsi="Arial" w:cs="Arial"/>
          <w:sz w:val="22"/>
          <w:szCs w:val="22"/>
          <w:u w:val="single"/>
        </w:rPr>
        <w:t>projektu planu ogólnego Miasta i Gminy Pasłęk wraz z prognoza oddziaływania na środowisko</w:t>
      </w:r>
    </w:p>
    <w:p w14:paraId="5B5973E8" w14:textId="424CC991" w:rsidR="00494635" w:rsidRPr="005C42FC" w:rsidRDefault="00494635" w:rsidP="005C42FC">
      <w:pPr>
        <w:jc w:val="both"/>
        <w:rPr>
          <w:rFonts w:ascii="Arial" w:hAnsi="Arial" w:cs="Arial"/>
          <w:sz w:val="22"/>
          <w:szCs w:val="22"/>
        </w:rPr>
      </w:pPr>
      <w:r w:rsidRPr="005C42FC">
        <w:rPr>
          <w:rFonts w:ascii="Arial" w:hAnsi="Arial" w:cs="Arial"/>
          <w:sz w:val="22"/>
          <w:szCs w:val="22"/>
        </w:rPr>
        <w:t>-  dyżur projektanta w dniu 15 kwietnia 2026 roku w godz. 16.00 – 17.00</w:t>
      </w:r>
    </w:p>
    <w:p w14:paraId="3C71803D" w14:textId="727813A0" w:rsidR="00494635" w:rsidRPr="005C42FC" w:rsidRDefault="00494635" w:rsidP="005C42FC">
      <w:pPr>
        <w:jc w:val="both"/>
        <w:rPr>
          <w:rFonts w:ascii="Arial" w:hAnsi="Arial" w:cs="Arial"/>
          <w:sz w:val="22"/>
          <w:szCs w:val="22"/>
        </w:rPr>
      </w:pPr>
      <w:r w:rsidRPr="005C42FC">
        <w:rPr>
          <w:rFonts w:ascii="Arial" w:hAnsi="Arial" w:cs="Arial"/>
          <w:sz w:val="22"/>
          <w:szCs w:val="22"/>
        </w:rPr>
        <w:t>Protokół sporządzony w dniu 16 kwietnia 2026r. przez Kazimierza Lipnickiego pracownika Urzędu Miejskiego w Pasłęku</w:t>
      </w:r>
      <w:r w:rsidR="008171D5" w:rsidRPr="005C42FC">
        <w:rPr>
          <w:rFonts w:ascii="Arial" w:hAnsi="Arial" w:cs="Arial"/>
          <w:sz w:val="22"/>
          <w:szCs w:val="22"/>
        </w:rPr>
        <w:t xml:space="preserve"> </w:t>
      </w:r>
      <w:r w:rsidRPr="005C42FC">
        <w:rPr>
          <w:rFonts w:ascii="Arial" w:hAnsi="Arial" w:cs="Arial"/>
          <w:sz w:val="22"/>
          <w:szCs w:val="22"/>
        </w:rPr>
        <w:t>Referat Budownictwa i Gospodarki Komunalnej.</w:t>
      </w:r>
    </w:p>
    <w:p w14:paraId="4DE433CC" w14:textId="0E817BCD" w:rsidR="00494635" w:rsidRPr="005C42FC" w:rsidRDefault="00494635" w:rsidP="005C42FC">
      <w:pPr>
        <w:jc w:val="both"/>
        <w:rPr>
          <w:rFonts w:ascii="Arial" w:hAnsi="Arial" w:cs="Arial"/>
          <w:sz w:val="22"/>
          <w:szCs w:val="22"/>
        </w:rPr>
      </w:pPr>
      <w:r w:rsidRPr="005C42FC">
        <w:rPr>
          <w:rFonts w:ascii="Arial" w:hAnsi="Arial" w:cs="Arial"/>
          <w:sz w:val="22"/>
          <w:szCs w:val="22"/>
        </w:rPr>
        <w:t>Na podstawie art. 13i ust.3 pkt.8 oraz 8e,8h</w:t>
      </w:r>
      <w:r w:rsidR="0095044F" w:rsidRPr="005C42FC">
        <w:rPr>
          <w:rFonts w:ascii="Arial" w:hAnsi="Arial" w:cs="Arial"/>
          <w:sz w:val="22"/>
          <w:szCs w:val="22"/>
        </w:rPr>
        <w:t>,</w:t>
      </w:r>
      <w:r w:rsidRPr="005C42FC">
        <w:rPr>
          <w:rFonts w:ascii="Arial" w:hAnsi="Arial" w:cs="Arial"/>
          <w:sz w:val="22"/>
          <w:szCs w:val="22"/>
        </w:rPr>
        <w:t xml:space="preserve">8i ustawy z dnia 27 marca 2003 roku o planowaniu i zagospodarowaniu przestrzennym (Dz.U. z 2026r. </w:t>
      </w:r>
      <w:r w:rsidR="0095044F" w:rsidRPr="005C42FC">
        <w:rPr>
          <w:rFonts w:ascii="Arial" w:hAnsi="Arial" w:cs="Arial"/>
          <w:sz w:val="22"/>
          <w:szCs w:val="22"/>
        </w:rPr>
        <w:t>poz. 538 ze zm.) oraz art. 39 ust.1 pkt. 2-5, w związku z  art. 54 ust. 2  ustawy z dnia 3 października 2008 roku o udostępnianiu informacji o środowisku  i jego ochronie, udziale społeczeństwa w ochronie środowiska oraz o ocenach  oddziaływania na środowisko (Dz.U. z 202</w:t>
      </w:r>
      <w:r w:rsidR="004B582D">
        <w:rPr>
          <w:rFonts w:ascii="Arial" w:hAnsi="Arial" w:cs="Arial"/>
          <w:sz w:val="22"/>
          <w:szCs w:val="22"/>
        </w:rPr>
        <w:t>4</w:t>
      </w:r>
      <w:r w:rsidR="0095044F" w:rsidRPr="005C42FC">
        <w:rPr>
          <w:rFonts w:ascii="Arial" w:hAnsi="Arial" w:cs="Arial"/>
          <w:sz w:val="22"/>
          <w:szCs w:val="22"/>
        </w:rPr>
        <w:t xml:space="preserve">r. poz. </w:t>
      </w:r>
      <w:r w:rsidR="004B582D">
        <w:rPr>
          <w:rFonts w:ascii="Arial" w:hAnsi="Arial" w:cs="Arial"/>
          <w:sz w:val="22"/>
          <w:szCs w:val="22"/>
        </w:rPr>
        <w:t>1112 ze zmianami</w:t>
      </w:r>
      <w:r w:rsidR="0095044F" w:rsidRPr="005C42FC">
        <w:rPr>
          <w:rFonts w:ascii="Arial" w:hAnsi="Arial" w:cs="Arial"/>
          <w:sz w:val="22"/>
          <w:szCs w:val="22"/>
        </w:rPr>
        <w:t xml:space="preserve">) – w dniu  15 kwietnia 2026 roku  w godz. 16.00 – 17.00 zorganizowano  dyżur projektanta  planu ogólnego  gminy – Miasta i Gminy Pasłęk wraz ze sporządzoną do tego dokumentu prognozą  oddziaływania na środowisko.  </w:t>
      </w:r>
      <w:r w:rsidRPr="005C42FC">
        <w:rPr>
          <w:rFonts w:ascii="Arial" w:hAnsi="Arial" w:cs="Arial"/>
          <w:sz w:val="22"/>
          <w:szCs w:val="22"/>
        </w:rPr>
        <w:t xml:space="preserve"> </w:t>
      </w:r>
    </w:p>
    <w:p w14:paraId="58385CA0" w14:textId="5A860152" w:rsidR="0095044F" w:rsidRPr="005C42FC" w:rsidRDefault="0095044F" w:rsidP="005C42FC">
      <w:pPr>
        <w:jc w:val="both"/>
        <w:rPr>
          <w:rFonts w:ascii="Arial" w:hAnsi="Arial" w:cs="Arial"/>
          <w:sz w:val="22"/>
          <w:szCs w:val="22"/>
        </w:rPr>
      </w:pPr>
      <w:r w:rsidRPr="005C42FC">
        <w:rPr>
          <w:rFonts w:ascii="Arial" w:hAnsi="Arial" w:cs="Arial"/>
          <w:sz w:val="22"/>
          <w:szCs w:val="22"/>
        </w:rPr>
        <w:t>Dyżur zorganizowano w Sali im. Stanisława Paździora (pok. Nr 7) w Urzędzie Miejskim w Pasłęku Pl. Św. Wojciecha 5, 14-400 Pasłęk.</w:t>
      </w:r>
    </w:p>
    <w:p w14:paraId="7659FBD0" w14:textId="50AFC663" w:rsidR="00CD03E3" w:rsidRPr="005C42FC" w:rsidRDefault="0095044F" w:rsidP="005C42FC">
      <w:pPr>
        <w:jc w:val="both"/>
        <w:rPr>
          <w:rFonts w:ascii="Arial" w:hAnsi="Arial" w:cs="Arial"/>
          <w:sz w:val="22"/>
          <w:szCs w:val="22"/>
        </w:rPr>
      </w:pPr>
      <w:r w:rsidRPr="005C42FC">
        <w:rPr>
          <w:rFonts w:ascii="Arial" w:hAnsi="Arial" w:cs="Arial"/>
          <w:sz w:val="22"/>
          <w:szCs w:val="22"/>
        </w:rPr>
        <w:t xml:space="preserve">O terminie dyżuru projektanta poinformowano poprzez </w:t>
      </w:r>
      <w:r w:rsidR="00CD03E3" w:rsidRPr="005C42FC">
        <w:rPr>
          <w:rFonts w:ascii="Arial" w:hAnsi="Arial" w:cs="Arial"/>
          <w:sz w:val="22"/>
          <w:szCs w:val="22"/>
        </w:rPr>
        <w:t>ogłoszenie opublikowane w Tygodniku Dziennik Elbląski z dnia 10 kwietnia 2026r., na stronie internetowej Urzędu Miejskiego w Pasłęku oraz w Biuletynie Informacji Publicznej (BIP) oraz na tablicach ogłoszeń Urzędu Miejskiego w Pasłęku, a także w mediach społecznościowych oraz poprzez zawiadomienie sołtysów wszystkich sołectw na terenie gminy Pasłęk</w:t>
      </w:r>
      <w:r w:rsidR="00BC3578" w:rsidRPr="005C42FC">
        <w:rPr>
          <w:rFonts w:ascii="Arial" w:hAnsi="Arial" w:cs="Arial"/>
          <w:sz w:val="22"/>
          <w:szCs w:val="22"/>
        </w:rPr>
        <w:t>.</w:t>
      </w:r>
      <w:r w:rsidR="00CD03E3" w:rsidRPr="005C42FC">
        <w:rPr>
          <w:rFonts w:ascii="Arial" w:hAnsi="Arial" w:cs="Arial"/>
          <w:sz w:val="22"/>
          <w:szCs w:val="22"/>
        </w:rPr>
        <w:t xml:space="preserve"> </w:t>
      </w:r>
    </w:p>
    <w:p w14:paraId="76E53AA0" w14:textId="4A598ED4" w:rsidR="00CD03E3" w:rsidRPr="005C42FC" w:rsidRDefault="00CD03E3" w:rsidP="005C42FC">
      <w:pPr>
        <w:jc w:val="both"/>
        <w:rPr>
          <w:rFonts w:ascii="Arial" w:hAnsi="Arial" w:cs="Arial"/>
          <w:sz w:val="22"/>
          <w:szCs w:val="22"/>
        </w:rPr>
      </w:pPr>
      <w:r w:rsidRPr="005C42FC">
        <w:rPr>
          <w:rFonts w:ascii="Arial" w:hAnsi="Arial" w:cs="Arial"/>
          <w:sz w:val="22"/>
          <w:szCs w:val="22"/>
        </w:rPr>
        <w:t xml:space="preserve">Na dyżurze projektanta było obecnych łącznie 14 osób w tym </w:t>
      </w:r>
      <w:r w:rsidR="00336437" w:rsidRPr="005C42FC">
        <w:rPr>
          <w:rFonts w:ascii="Arial" w:hAnsi="Arial" w:cs="Arial"/>
          <w:sz w:val="22"/>
          <w:szCs w:val="22"/>
        </w:rPr>
        <w:t xml:space="preserve">10 </w:t>
      </w:r>
      <w:r w:rsidRPr="005C42FC">
        <w:rPr>
          <w:rFonts w:ascii="Arial" w:hAnsi="Arial" w:cs="Arial"/>
          <w:sz w:val="22"/>
          <w:szCs w:val="22"/>
        </w:rPr>
        <w:t xml:space="preserve">interesariuszy. Lista obecności stanowi załącznik do protokołu. </w:t>
      </w:r>
    </w:p>
    <w:p w14:paraId="5D46094D" w14:textId="77777777" w:rsidR="00AE7B82" w:rsidRPr="005C42FC" w:rsidRDefault="00AE7B82" w:rsidP="005C42FC">
      <w:pPr>
        <w:spacing w:line="276" w:lineRule="auto"/>
        <w:jc w:val="both"/>
        <w:rPr>
          <w:rFonts w:ascii="Arial" w:eastAsia="Aptos" w:hAnsi="Arial" w:cs="Arial"/>
          <w:sz w:val="22"/>
          <w:szCs w:val="22"/>
        </w:rPr>
      </w:pPr>
      <w:r w:rsidRPr="005C42FC">
        <w:rPr>
          <w:rFonts w:ascii="Arial" w:eastAsia="Aptos" w:hAnsi="Arial" w:cs="Arial"/>
          <w:sz w:val="22"/>
          <w:szCs w:val="22"/>
        </w:rPr>
        <w:t>Spotkanie rozpoczęło się o godz. 16.00.</w:t>
      </w:r>
    </w:p>
    <w:p w14:paraId="62DFA776" w14:textId="77777777" w:rsidR="00AE7B82" w:rsidRPr="005C42FC" w:rsidRDefault="00AE7B82" w:rsidP="005C42FC">
      <w:pPr>
        <w:spacing w:line="276" w:lineRule="auto"/>
        <w:jc w:val="both"/>
        <w:rPr>
          <w:rFonts w:ascii="Arial" w:eastAsia="Aptos" w:hAnsi="Arial" w:cs="Arial"/>
          <w:sz w:val="22"/>
          <w:szCs w:val="22"/>
        </w:rPr>
      </w:pPr>
      <w:r w:rsidRPr="005C42FC">
        <w:rPr>
          <w:rFonts w:ascii="Arial" w:eastAsia="Aptos" w:hAnsi="Arial" w:cs="Arial"/>
          <w:sz w:val="22"/>
          <w:szCs w:val="22"/>
        </w:rPr>
        <w:t xml:space="preserve">Przebieg czynności był następujący:  </w:t>
      </w:r>
    </w:p>
    <w:p w14:paraId="7161EDFD" w14:textId="7D3F2BA1" w:rsidR="00CC3591" w:rsidRDefault="00336437" w:rsidP="005C42FC">
      <w:pPr>
        <w:jc w:val="both"/>
        <w:rPr>
          <w:rFonts w:ascii="Arial" w:hAnsi="Arial" w:cs="Arial"/>
          <w:sz w:val="22"/>
          <w:szCs w:val="22"/>
        </w:rPr>
      </w:pPr>
      <w:r w:rsidRPr="005C42FC">
        <w:rPr>
          <w:rFonts w:ascii="Arial" w:eastAsia="Aptos" w:hAnsi="Arial" w:cs="Arial"/>
          <w:sz w:val="22"/>
          <w:szCs w:val="22"/>
        </w:rPr>
        <w:t xml:space="preserve">Spotkanie otworzył Kazimierz Lipnicki inspektor ds. budownictwa i gospodarki przestrzennej Urzędu Miejskiego w Pasłęku. W tym wystąpieniu omówione zostały procedury postepowania w sprawie opracowania projektu planu ogólnego Miasta i Gminy Pasłęk </w:t>
      </w:r>
      <w:r w:rsidR="00BC3578" w:rsidRPr="005C42FC">
        <w:rPr>
          <w:rFonts w:ascii="Arial" w:eastAsia="Aptos" w:hAnsi="Arial" w:cs="Arial"/>
          <w:sz w:val="22"/>
          <w:szCs w:val="22"/>
        </w:rPr>
        <w:t xml:space="preserve">z prognoza oddziaływania planowanego dokumentu na </w:t>
      </w:r>
      <w:r w:rsidR="002561C2" w:rsidRPr="005C42FC">
        <w:rPr>
          <w:rFonts w:ascii="Arial" w:eastAsia="Aptos" w:hAnsi="Arial" w:cs="Arial"/>
          <w:sz w:val="22"/>
          <w:szCs w:val="22"/>
        </w:rPr>
        <w:t>ś</w:t>
      </w:r>
      <w:r w:rsidR="00BC3578" w:rsidRPr="005C42FC">
        <w:rPr>
          <w:rFonts w:ascii="Arial" w:eastAsia="Aptos" w:hAnsi="Arial" w:cs="Arial"/>
          <w:sz w:val="22"/>
          <w:szCs w:val="22"/>
        </w:rPr>
        <w:t xml:space="preserve">rodowisko </w:t>
      </w:r>
      <w:r w:rsidRPr="005C42FC">
        <w:rPr>
          <w:rFonts w:ascii="Arial" w:eastAsia="Aptos" w:hAnsi="Arial" w:cs="Arial"/>
          <w:sz w:val="22"/>
          <w:szCs w:val="22"/>
        </w:rPr>
        <w:t xml:space="preserve">wynikające z obowiązujących przepisów prawa w tym z ustawy </w:t>
      </w:r>
      <w:r w:rsidRPr="005C42FC">
        <w:rPr>
          <w:rFonts w:ascii="Arial" w:hAnsi="Arial" w:cs="Arial"/>
          <w:sz w:val="22"/>
          <w:szCs w:val="22"/>
        </w:rPr>
        <w:t xml:space="preserve">z dnia 27 marca 2003 roku o planowaniu i zagospodarowaniu przestrzennym (Dz.U. z 2026r. poz. 538 ze zm.) </w:t>
      </w:r>
      <w:r w:rsidRPr="005C42FC">
        <w:rPr>
          <w:rFonts w:ascii="Arial" w:eastAsia="Aptos" w:hAnsi="Arial" w:cs="Arial"/>
          <w:sz w:val="22"/>
          <w:szCs w:val="22"/>
        </w:rPr>
        <w:t xml:space="preserve">oraz </w:t>
      </w:r>
      <w:r w:rsidRPr="005C42FC">
        <w:rPr>
          <w:rFonts w:ascii="Arial" w:hAnsi="Arial" w:cs="Arial"/>
          <w:sz w:val="22"/>
          <w:szCs w:val="22"/>
        </w:rPr>
        <w:t>ustawy z dnia 3 października 2008 roku o udostępnianiu informacji o środowisku  i jego ochronie, udziale społeczeństwa w ochronie środowiska oraz o ocenach  oddziaływania na środowisko (Dz.U. z 202</w:t>
      </w:r>
      <w:r w:rsidR="0068789D">
        <w:rPr>
          <w:rFonts w:ascii="Arial" w:hAnsi="Arial" w:cs="Arial"/>
          <w:sz w:val="22"/>
          <w:szCs w:val="22"/>
        </w:rPr>
        <w:t>4</w:t>
      </w:r>
      <w:r w:rsidRPr="005C42FC">
        <w:rPr>
          <w:rFonts w:ascii="Arial" w:hAnsi="Arial" w:cs="Arial"/>
          <w:sz w:val="22"/>
          <w:szCs w:val="22"/>
        </w:rPr>
        <w:t xml:space="preserve">r. poz. </w:t>
      </w:r>
      <w:r w:rsidR="0068789D">
        <w:rPr>
          <w:rFonts w:ascii="Arial" w:hAnsi="Arial" w:cs="Arial"/>
          <w:sz w:val="22"/>
          <w:szCs w:val="22"/>
        </w:rPr>
        <w:t>1112 ze zm.</w:t>
      </w:r>
      <w:r w:rsidRPr="005C42FC">
        <w:rPr>
          <w:rFonts w:ascii="Arial" w:hAnsi="Arial" w:cs="Arial"/>
          <w:sz w:val="22"/>
          <w:szCs w:val="22"/>
        </w:rPr>
        <w:t xml:space="preserve">). Poinformował zebranych, że konsultacje społeczne zostały zaplanowane w okresie od 10 kwietnia do 12 maja 2026r. W tym czasie </w:t>
      </w:r>
      <w:r w:rsidR="00BC3578" w:rsidRPr="005C42FC">
        <w:rPr>
          <w:rFonts w:ascii="Arial" w:hAnsi="Arial" w:cs="Arial"/>
          <w:sz w:val="22"/>
          <w:szCs w:val="22"/>
        </w:rPr>
        <w:t xml:space="preserve">wszyscy zainteresowani mają zapewnioną możliwość składania uwag do ww. projektu planu ogólnego i prognozy oddziaływania na środowisko. Uwagi można wnosić w całym terminie trwania konsultacji tj. od 10 kwietnia 2026 roku do 12 maja 2026 roku osobiście w siedzibie Urzędu Miejskiego w Pasłęku w godzinach urzędowania, korespondencyjnie na adres Urzędu Miejskiego w Pasłęku, Pl. Św. Wojciecha 5, 14-400 Pasłęk, za pomocą poczty elektronicznej email, na adres e-doręczeń elektronicznych oraz na adres skrzynki ePUAP tut. Urzędu z wykorzystaniem udostępnionego na BIP UM w Pasłęku oraz w siedzibie Urzędu formularza pisma. Informacje te zostały udostępnione w publicznym obwieszczeniu opublikowanym poprzez ogłoszenie w Tygodniku Dziennik Elbląski z dnia 10 kwietnia 2026r., są nadal dostępne na stronie internetowej Urzędu Miejskiego w Pasłęku oraz  </w:t>
      </w:r>
    </w:p>
    <w:p w14:paraId="3113F6AE" w14:textId="1331DD1C" w:rsidR="00CC3591" w:rsidRDefault="00CC3591" w:rsidP="005C42F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                                                                       - 2 -</w:t>
      </w:r>
    </w:p>
    <w:p w14:paraId="12154EB3" w14:textId="6F1E187A" w:rsidR="007E390E" w:rsidRPr="005C42FC" w:rsidRDefault="00BC3578" w:rsidP="005C42FC">
      <w:pPr>
        <w:jc w:val="both"/>
        <w:rPr>
          <w:rFonts w:ascii="Arial" w:hAnsi="Arial" w:cs="Arial"/>
          <w:sz w:val="22"/>
          <w:szCs w:val="22"/>
        </w:rPr>
      </w:pPr>
      <w:r w:rsidRPr="005C42FC">
        <w:rPr>
          <w:rFonts w:ascii="Arial" w:hAnsi="Arial" w:cs="Arial"/>
          <w:sz w:val="22"/>
          <w:szCs w:val="22"/>
        </w:rPr>
        <w:t xml:space="preserve">w Biuletynie Informacji Publicznej (BIP) oraz na tablicach ogłoszeń Urzędu Miejskiego w Pasłęku, a także w mediach społecznościowych oraz poprzez zawiadomienie sołtysów wszystkich sołectw na terenie gminy Pasłęk z prośbą o wywieszenie ogłoszeń na ich terenie oraz o rozpropagowanie tej informacji wśród ich mieszkańców. </w:t>
      </w:r>
      <w:r w:rsidR="00E1458D" w:rsidRPr="005C42FC">
        <w:rPr>
          <w:rFonts w:ascii="Arial" w:hAnsi="Arial" w:cs="Arial"/>
          <w:sz w:val="22"/>
          <w:szCs w:val="22"/>
        </w:rPr>
        <w:t xml:space="preserve">Pracownicy Urzędu Miejskiego z Referatu Budownictwa i Gospodarki Komunalnej udzielają również pomocy w uzyskiwaniu informacji dotyczącej ustaleń projektu POG dla wskazywanych nieruchomości oraz ewentualnego sposobu wypełniania formularza pisma dotyczącego uwag w sprawie konsultowanego dokumentu planu ogólnego – w ww. okresie w godzinach pracy Urzędu, projekt POG dla Miasta i Gminy Pasłęk z prognozą został udostępniony </w:t>
      </w:r>
      <w:r w:rsidR="00B9673F" w:rsidRPr="005C42FC">
        <w:rPr>
          <w:rFonts w:ascii="Arial" w:hAnsi="Arial" w:cs="Arial"/>
          <w:sz w:val="22"/>
          <w:szCs w:val="22"/>
        </w:rPr>
        <w:t xml:space="preserve">do wglądu </w:t>
      </w:r>
      <w:r w:rsidR="00E1458D" w:rsidRPr="005C42FC">
        <w:rPr>
          <w:rFonts w:ascii="Arial" w:hAnsi="Arial" w:cs="Arial"/>
          <w:sz w:val="22"/>
          <w:szCs w:val="22"/>
        </w:rPr>
        <w:t>na stronie internetowej Pasłęk</w:t>
      </w:r>
      <w:r w:rsidR="00B9673F" w:rsidRPr="005C42FC">
        <w:rPr>
          <w:rFonts w:ascii="Arial" w:hAnsi="Arial" w:cs="Arial"/>
          <w:sz w:val="22"/>
          <w:szCs w:val="22"/>
        </w:rPr>
        <w:t>a</w:t>
      </w:r>
      <w:r w:rsidR="002561C2" w:rsidRPr="005C42FC">
        <w:rPr>
          <w:rFonts w:ascii="Arial" w:hAnsi="Arial" w:cs="Arial"/>
          <w:sz w:val="22"/>
          <w:szCs w:val="22"/>
        </w:rPr>
        <w:t xml:space="preserve"> w BIP</w:t>
      </w:r>
      <w:r w:rsidR="00B9673F" w:rsidRPr="005C42FC">
        <w:rPr>
          <w:rFonts w:ascii="Arial" w:hAnsi="Arial" w:cs="Arial"/>
          <w:sz w:val="22"/>
          <w:szCs w:val="22"/>
        </w:rPr>
        <w:t xml:space="preserve">. </w:t>
      </w:r>
      <w:r w:rsidR="007E390E" w:rsidRPr="005C42FC">
        <w:rPr>
          <w:rFonts w:ascii="Arial" w:hAnsi="Arial" w:cs="Arial"/>
          <w:sz w:val="22"/>
          <w:szCs w:val="22"/>
        </w:rPr>
        <w:t xml:space="preserve">Na stronie internetowej tut. Urzędu, w BIP (możliwość pobrania i wydruku formularza) oraz w Urzędzie i w trakcie posiedzenia są dostępne ustawowe formularze pisma do aktu planowania (w formie papierowej), na których można składać uwagi do projektu planu ogólnego z prognozą.                                                   </w:t>
      </w:r>
    </w:p>
    <w:p w14:paraId="44C0B9CA" w14:textId="3A600E67" w:rsidR="00BC3578" w:rsidRPr="005C42FC" w:rsidRDefault="00E560D5" w:rsidP="005C42FC">
      <w:pPr>
        <w:jc w:val="both"/>
        <w:rPr>
          <w:rFonts w:ascii="Arial" w:hAnsi="Arial" w:cs="Arial"/>
          <w:sz w:val="22"/>
          <w:szCs w:val="22"/>
        </w:rPr>
      </w:pPr>
      <w:r w:rsidRPr="005C42FC">
        <w:rPr>
          <w:rFonts w:ascii="Arial" w:hAnsi="Arial" w:cs="Arial"/>
          <w:sz w:val="22"/>
          <w:szCs w:val="22"/>
        </w:rPr>
        <w:t xml:space="preserve">W trakcie dyżuru: </w:t>
      </w:r>
    </w:p>
    <w:p w14:paraId="612B2327" w14:textId="4D09EF4E" w:rsidR="00E560D5" w:rsidRPr="005C42FC" w:rsidRDefault="00E560D5" w:rsidP="005C42FC">
      <w:pPr>
        <w:jc w:val="both"/>
        <w:rPr>
          <w:rFonts w:ascii="Arial" w:hAnsi="Arial" w:cs="Arial"/>
          <w:sz w:val="22"/>
          <w:szCs w:val="22"/>
        </w:rPr>
      </w:pPr>
      <w:r w:rsidRPr="005C42FC">
        <w:rPr>
          <w:rFonts w:ascii="Arial" w:hAnsi="Arial" w:cs="Arial"/>
          <w:sz w:val="22"/>
          <w:szCs w:val="22"/>
        </w:rPr>
        <w:t>Właściciel działki nr 5/5 obr. 02 m.</w:t>
      </w:r>
      <w:r w:rsidR="00D86232" w:rsidRPr="005C42FC">
        <w:rPr>
          <w:rFonts w:ascii="Arial" w:hAnsi="Arial" w:cs="Arial"/>
          <w:sz w:val="22"/>
          <w:szCs w:val="22"/>
        </w:rPr>
        <w:t xml:space="preserve"> </w:t>
      </w:r>
      <w:r w:rsidRPr="005C42FC">
        <w:rPr>
          <w:rFonts w:ascii="Arial" w:hAnsi="Arial" w:cs="Arial"/>
          <w:sz w:val="22"/>
          <w:szCs w:val="22"/>
        </w:rPr>
        <w:t xml:space="preserve">Pasłęk </w:t>
      </w:r>
      <w:r w:rsidR="00D86232" w:rsidRPr="005C42FC">
        <w:rPr>
          <w:rFonts w:ascii="Arial" w:hAnsi="Arial" w:cs="Arial"/>
          <w:sz w:val="22"/>
          <w:szCs w:val="22"/>
        </w:rPr>
        <w:t xml:space="preserve">o pow. 35 arów </w:t>
      </w:r>
      <w:r w:rsidRPr="005C42FC">
        <w:rPr>
          <w:rFonts w:ascii="Arial" w:hAnsi="Arial" w:cs="Arial"/>
          <w:sz w:val="22"/>
          <w:szCs w:val="22"/>
        </w:rPr>
        <w:t xml:space="preserve">stwierdził, że wokół tej działki tereny są już zabudowane, powstało osiedle domków jednorodzinnych, po 2010 roku powstało osiedle. Według informacji od urbanisty zostało około 1ha dla obszarów uzupełnień zabudowy. Właściciel nie jest w stanie prowadzić gospodarstwa   na takim terenie otoczonym zabudową mieszkaniową. Jest to teren oznaczony w planie 17/4.1 – dom mieszkalny. Właściciel </w:t>
      </w:r>
      <w:r w:rsidR="00227865" w:rsidRPr="005C42FC">
        <w:rPr>
          <w:rFonts w:ascii="Arial" w:hAnsi="Arial" w:cs="Arial"/>
          <w:sz w:val="22"/>
          <w:szCs w:val="22"/>
        </w:rPr>
        <w:t>chce</w:t>
      </w:r>
      <w:r w:rsidRPr="005C42FC">
        <w:rPr>
          <w:rFonts w:ascii="Arial" w:hAnsi="Arial" w:cs="Arial"/>
          <w:sz w:val="22"/>
          <w:szCs w:val="22"/>
        </w:rPr>
        <w:t xml:space="preserve"> aby działka ta mogła stać się terenem zabudowy mieszkalnej jednorodzinnej. Był składany w tej sprawie wniosek do projektu planu ogólnego w tym do obszaru uzupełnie</w:t>
      </w:r>
      <w:r w:rsidR="00D86232" w:rsidRPr="005C42FC">
        <w:rPr>
          <w:rFonts w:ascii="Arial" w:hAnsi="Arial" w:cs="Arial"/>
          <w:sz w:val="22"/>
          <w:szCs w:val="22"/>
        </w:rPr>
        <w:t>ń</w:t>
      </w:r>
      <w:r w:rsidRPr="005C42FC">
        <w:rPr>
          <w:rFonts w:ascii="Arial" w:hAnsi="Arial" w:cs="Arial"/>
          <w:sz w:val="22"/>
          <w:szCs w:val="22"/>
        </w:rPr>
        <w:t xml:space="preserve"> zabudowy</w:t>
      </w:r>
      <w:r w:rsidR="00D86232" w:rsidRPr="005C42FC">
        <w:rPr>
          <w:rFonts w:ascii="Arial" w:hAnsi="Arial" w:cs="Arial"/>
          <w:sz w:val="22"/>
          <w:szCs w:val="22"/>
        </w:rPr>
        <w:t>.</w:t>
      </w:r>
      <w:r w:rsidRPr="005C42FC">
        <w:rPr>
          <w:rFonts w:ascii="Arial" w:hAnsi="Arial" w:cs="Arial"/>
          <w:sz w:val="22"/>
          <w:szCs w:val="22"/>
        </w:rPr>
        <w:t xml:space="preserve">  </w:t>
      </w:r>
    </w:p>
    <w:p w14:paraId="47151D1B" w14:textId="4C66D9EA" w:rsidR="005C42FC" w:rsidRPr="005C42FC" w:rsidRDefault="00D86232" w:rsidP="005C42FC">
      <w:pPr>
        <w:jc w:val="both"/>
        <w:rPr>
          <w:rFonts w:ascii="Arial" w:hAnsi="Arial" w:cs="Arial"/>
          <w:sz w:val="22"/>
          <w:szCs w:val="22"/>
        </w:rPr>
      </w:pPr>
      <w:r w:rsidRPr="005C42FC">
        <w:rPr>
          <w:rFonts w:ascii="Arial" w:hAnsi="Arial" w:cs="Arial"/>
          <w:sz w:val="22"/>
          <w:szCs w:val="22"/>
        </w:rPr>
        <w:t>Urbanista, projektant planu ogólnego Pan Jacek Hoffman poinformował, że na ten teren jest plan miejscowy zagospodarowania przestrzennego i nie wydaje się decyzji o warunkach zabudowy. Plan ogólny nie zmienia ustaleń obowiązujących planów miejscowych. Wymagana jest tylko zgodność planu miejscowego z planem ogólnym przed rozpoczęciem procedury zmiany obowiązującego miejscowego planu zagospodarowania przestrzennego</w:t>
      </w:r>
      <w:r w:rsidR="003E7B8F" w:rsidRPr="005C42FC">
        <w:rPr>
          <w:rFonts w:ascii="Arial" w:hAnsi="Arial" w:cs="Arial"/>
          <w:sz w:val="22"/>
          <w:szCs w:val="22"/>
        </w:rPr>
        <w:t>.</w:t>
      </w:r>
      <w:r w:rsidR="005C42FC" w:rsidRPr="005C42FC">
        <w:rPr>
          <w:rFonts w:ascii="Arial" w:hAnsi="Arial" w:cs="Arial"/>
          <w:sz w:val="22"/>
          <w:szCs w:val="22"/>
        </w:rPr>
        <w:t xml:space="preserve">                                                       </w:t>
      </w:r>
    </w:p>
    <w:p w14:paraId="6ACDD36C" w14:textId="77777777" w:rsidR="00CC3591" w:rsidRDefault="003E7B8F" w:rsidP="005C42FC">
      <w:pPr>
        <w:jc w:val="both"/>
        <w:rPr>
          <w:rFonts w:ascii="Arial" w:hAnsi="Arial" w:cs="Arial"/>
          <w:sz w:val="22"/>
          <w:szCs w:val="22"/>
        </w:rPr>
      </w:pPr>
      <w:r w:rsidRPr="005C42FC">
        <w:rPr>
          <w:rFonts w:ascii="Arial" w:hAnsi="Arial" w:cs="Arial"/>
          <w:sz w:val="22"/>
          <w:szCs w:val="22"/>
        </w:rPr>
        <w:t>Projektant planu poinformował, że sprawdzone zostaną dokładnie obszary uzupełnień zabudowy. Poinformował również, że sprawdzona zostanie również możliwość uwzględnienia klasy III w obszarze uzupełnienia zabudowy. Zaprasza również do składania uwag</w:t>
      </w:r>
      <w:r w:rsidR="007E390E" w:rsidRPr="005C42FC">
        <w:rPr>
          <w:rFonts w:ascii="Arial" w:hAnsi="Arial" w:cs="Arial"/>
          <w:sz w:val="22"/>
          <w:szCs w:val="22"/>
        </w:rPr>
        <w:t xml:space="preserve"> oraz do wzięcia udziału w </w:t>
      </w:r>
      <w:r w:rsidRPr="005C42FC">
        <w:rPr>
          <w:rFonts w:ascii="Arial" w:hAnsi="Arial" w:cs="Arial"/>
          <w:sz w:val="22"/>
          <w:szCs w:val="22"/>
        </w:rPr>
        <w:t>następn</w:t>
      </w:r>
      <w:r w:rsidR="007E390E" w:rsidRPr="005C42FC">
        <w:rPr>
          <w:rFonts w:ascii="Arial" w:hAnsi="Arial" w:cs="Arial"/>
          <w:sz w:val="22"/>
          <w:szCs w:val="22"/>
        </w:rPr>
        <w:t>ych spotkaniach i</w:t>
      </w:r>
      <w:r w:rsidRPr="005C42FC">
        <w:rPr>
          <w:rFonts w:ascii="Arial" w:hAnsi="Arial" w:cs="Arial"/>
          <w:sz w:val="22"/>
          <w:szCs w:val="22"/>
        </w:rPr>
        <w:t xml:space="preserve"> dyżur</w:t>
      </w:r>
      <w:r w:rsidR="007E390E" w:rsidRPr="005C42FC">
        <w:rPr>
          <w:rFonts w:ascii="Arial" w:hAnsi="Arial" w:cs="Arial"/>
          <w:sz w:val="22"/>
          <w:szCs w:val="22"/>
        </w:rPr>
        <w:t xml:space="preserve">ach projektanta. </w:t>
      </w:r>
      <w:r w:rsidRPr="005C42FC">
        <w:rPr>
          <w:rFonts w:ascii="Arial" w:hAnsi="Arial" w:cs="Arial"/>
          <w:sz w:val="22"/>
          <w:szCs w:val="22"/>
        </w:rPr>
        <w:t>Jeden z obecny interesariuszy, że KOWR (Krajowy Ośrodek Wsparcia Rolnictwa) dostał wszystko co wnioskował. Projektant poinformował,</w:t>
      </w:r>
      <w:r w:rsidR="007E390E" w:rsidRPr="005C42FC">
        <w:rPr>
          <w:rFonts w:ascii="Arial" w:hAnsi="Arial" w:cs="Arial"/>
          <w:sz w:val="22"/>
          <w:szCs w:val="22"/>
        </w:rPr>
        <w:t xml:space="preserve"> ż</w:t>
      </w:r>
      <w:r w:rsidRPr="005C42FC">
        <w:rPr>
          <w:rFonts w:ascii="Arial" w:hAnsi="Arial" w:cs="Arial"/>
          <w:sz w:val="22"/>
          <w:szCs w:val="22"/>
        </w:rPr>
        <w:t xml:space="preserve">e wnioski KOWR były rozpatrywane jak każdy inny wniosek i część wniosków nie mogła być załatwiona pozytywnie. Interesariusz – właściciel nieruchomości przy </w:t>
      </w:r>
      <w:r w:rsidR="007E390E" w:rsidRPr="005C42FC">
        <w:rPr>
          <w:rFonts w:ascii="Arial" w:hAnsi="Arial" w:cs="Arial"/>
          <w:sz w:val="22"/>
          <w:szCs w:val="22"/>
        </w:rPr>
        <w:t xml:space="preserve">ulicy </w:t>
      </w:r>
      <w:r w:rsidRPr="005C42FC">
        <w:rPr>
          <w:rFonts w:ascii="Arial" w:hAnsi="Arial" w:cs="Arial"/>
          <w:sz w:val="22"/>
          <w:szCs w:val="22"/>
        </w:rPr>
        <w:t xml:space="preserve">     </w:t>
      </w:r>
      <w:r w:rsidR="003B179C" w:rsidRPr="005C42FC">
        <w:rPr>
          <w:rFonts w:ascii="Arial" w:hAnsi="Arial" w:cs="Arial"/>
          <w:sz w:val="22"/>
          <w:szCs w:val="22"/>
        </w:rPr>
        <w:t>w obrębie Krosno zapytał czy będzie problem z ustaleniem stref uzupełnień zabudowy w tym obrębie dla stref planistycznych SP (strefa gospodarcza) i SR (strefa produkcji rolniczej). Pan Hoffman poinformował interesariusza i zebranych, że dla tych stref nie ma wymogu ustalania obszarów uzupełnień zabudowy. Strefy te dotyczą tylko funkcji mieszkaniowych. Dzierżawca działek nr 184/3 i 184/2 przy ul. Traugutta zapytał czy plan ogólny zmienia przeznaczenie dzierżawionych przez niego działek. W odpowiedzi projektant poinformował, że opracowanie planu ogólnego nie zmienia aktualnego przeznaczenia tych działek</w:t>
      </w:r>
      <w:r w:rsidR="00321ED7" w:rsidRPr="005C42FC">
        <w:rPr>
          <w:rFonts w:ascii="Arial" w:hAnsi="Arial" w:cs="Arial"/>
          <w:sz w:val="22"/>
          <w:szCs w:val="22"/>
        </w:rPr>
        <w:t xml:space="preserve">. Dzierżawca ma również prawo składania uwag do projektu planu ogólnego jeżeli uważa, że występuje potrzeba zmiany przeznaczenia tego terenu w związku z planami zmian przeznaczenia działek w obowiązującym miejscowym planie zagospodarowania przestrzennego. Zapytanie złożyli również właściciele dz. Nr 310 i 312 w obrębie Zielonka </w:t>
      </w:r>
    </w:p>
    <w:p w14:paraId="06BA3C5F" w14:textId="2DF0507B" w:rsidR="00CC3591" w:rsidRDefault="00CC3591" w:rsidP="005C42FC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 xml:space="preserve">                                                                - 3 -</w:t>
      </w:r>
    </w:p>
    <w:p w14:paraId="28806404" w14:textId="6C0E91FC" w:rsidR="00AE7B82" w:rsidRPr="005C42FC" w:rsidRDefault="00321ED7" w:rsidP="005C42FC">
      <w:pPr>
        <w:jc w:val="both"/>
        <w:rPr>
          <w:rFonts w:ascii="Arial" w:eastAsia="Aptos" w:hAnsi="Arial" w:cs="Arial"/>
          <w:sz w:val="22"/>
          <w:szCs w:val="22"/>
        </w:rPr>
      </w:pPr>
      <w:r w:rsidRPr="005C42FC">
        <w:rPr>
          <w:rFonts w:ascii="Arial" w:hAnsi="Arial" w:cs="Arial"/>
          <w:sz w:val="22"/>
          <w:szCs w:val="22"/>
        </w:rPr>
        <w:t>Pasłęcka tj. jakie przeznaczenie w planie ogólnym jest dla tego terenu. Według nich są to strefy mieszkaniowa, usługowa i zagrodowa. Czy jest możliwość wprowadzenia zmian w tych strefach i wprowadzenia dodatkowej funkcji gospodarczej. Pan Projektant po analizie zapytania i dyskusji wskazał możliwości ewentualnych zmian. Informacje zostały zapisane przez interesariuszy, przekazano dla nich również gotowe wydruki formularzy, na których można</w:t>
      </w:r>
      <w:r w:rsidR="006718E2" w:rsidRPr="005C42FC">
        <w:rPr>
          <w:rFonts w:ascii="Arial" w:hAnsi="Arial" w:cs="Arial"/>
          <w:sz w:val="22"/>
          <w:szCs w:val="22"/>
        </w:rPr>
        <w:t xml:space="preserve"> będzie złożyć ewentualne uwagi.</w:t>
      </w:r>
      <w:r w:rsidRPr="005C42FC">
        <w:rPr>
          <w:rFonts w:ascii="Arial" w:hAnsi="Arial" w:cs="Arial"/>
          <w:sz w:val="22"/>
          <w:szCs w:val="22"/>
        </w:rPr>
        <w:t xml:space="preserve"> </w:t>
      </w:r>
      <w:r w:rsidR="00E6316D" w:rsidRPr="005C42FC">
        <w:rPr>
          <w:rFonts w:ascii="Arial" w:hAnsi="Arial" w:cs="Arial"/>
          <w:sz w:val="22"/>
          <w:szCs w:val="22"/>
        </w:rPr>
        <w:t>Właściciel działki nr 314 w obrębie Krosno zapytał czy jest możliwe zwiększenie obszaru uzupełnień zabudowy na jego działce. Uzyskał informację, że jest tam tylko podstawowy obszar uzupełnień zabudowy i jeżeli chce jego powiększenia musi złożyć uwagę. Przekazano interesariuszowi formularz papierowy pisma do aktu planowania, na którym można składać uwagi do projektu planu ogólnego.</w:t>
      </w:r>
      <w:r w:rsidRPr="005C42FC">
        <w:rPr>
          <w:rFonts w:ascii="Arial" w:hAnsi="Arial" w:cs="Arial"/>
          <w:sz w:val="22"/>
          <w:szCs w:val="22"/>
        </w:rPr>
        <w:t xml:space="preserve">  </w:t>
      </w:r>
      <w:r w:rsidR="00E6316D" w:rsidRPr="005C42FC">
        <w:rPr>
          <w:rFonts w:ascii="Arial" w:hAnsi="Arial" w:cs="Arial"/>
          <w:sz w:val="22"/>
          <w:szCs w:val="22"/>
        </w:rPr>
        <w:t xml:space="preserve">Oprócz tego pozostałym obecnym na dyżurze interesariuszom </w:t>
      </w:r>
      <w:r w:rsidR="00C34DB7" w:rsidRPr="005C42FC">
        <w:rPr>
          <w:rFonts w:ascii="Arial" w:hAnsi="Arial" w:cs="Arial"/>
          <w:sz w:val="22"/>
          <w:szCs w:val="22"/>
        </w:rPr>
        <w:t xml:space="preserve">udzielono informacji </w:t>
      </w:r>
      <w:r w:rsidR="00E6316D" w:rsidRPr="005C42FC">
        <w:rPr>
          <w:rFonts w:ascii="Arial" w:hAnsi="Arial" w:cs="Arial"/>
          <w:sz w:val="22"/>
          <w:szCs w:val="22"/>
        </w:rPr>
        <w:t xml:space="preserve">o przeznaczeniu </w:t>
      </w:r>
      <w:r w:rsidR="00C34DB7" w:rsidRPr="005C42FC">
        <w:rPr>
          <w:rFonts w:ascii="Arial" w:hAnsi="Arial" w:cs="Arial"/>
          <w:sz w:val="22"/>
          <w:szCs w:val="22"/>
        </w:rPr>
        <w:t>ich nieruchomości w konsultowanym projekcie planu ogólnego Miasta i Gminy Pasłęk i przekazano druki formularzy do aktu planowania, na których można składać uwagi do tego dokumentu.</w:t>
      </w:r>
      <w:r w:rsidR="003B179C" w:rsidRPr="005C42FC">
        <w:rPr>
          <w:rFonts w:ascii="Arial" w:hAnsi="Arial" w:cs="Arial"/>
          <w:sz w:val="22"/>
          <w:szCs w:val="22"/>
        </w:rPr>
        <w:t xml:space="preserve"> </w:t>
      </w:r>
    </w:p>
    <w:p w14:paraId="6089ABDE" w14:textId="77777777" w:rsidR="00AE7B82" w:rsidRPr="005C42FC" w:rsidRDefault="00AE7B82" w:rsidP="005C42FC">
      <w:pPr>
        <w:spacing w:line="276" w:lineRule="auto"/>
        <w:jc w:val="both"/>
        <w:rPr>
          <w:rFonts w:ascii="Arial" w:eastAsia="Aptos" w:hAnsi="Arial" w:cs="Arial"/>
          <w:sz w:val="22"/>
          <w:szCs w:val="22"/>
        </w:rPr>
      </w:pPr>
      <w:r w:rsidRPr="005C42FC">
        <w:rPr>
          <w:rFonts w:ascii="Arial" w:eastAsia="Aptos" w:hAnsi="Arial" w:cs="Arial"/>
          <w:sz w:val="22"/>
          <w:szCs w:val="22"/>
        </w:rPr>
        <w:t>Na tym zakończono spotkanie.</w:t>
      </w:r>
    </w:p>
    <w:p w14:paraId="1C934941" w14:textId="5A589CF3" w:rsidR="00AE7B82" w:rsidRPr="005C42FC" w:rsidRDefault="00AE7B82" w:rsidP="005C42FC">
      <w:pPr>
        <w:spacing w:line="276" w:lineRule="auto"/>
        <w:jc w:val="both"/>
        <w:rPr>
          <w:rFonts w:ascii="Arial" w:eastAsia="Aptos" w:hAnsi="Arial" w:cs="Arial"/>
          <w:sz w:val="22"/>
          <w:szCs w:val="22"/>
        </w:rPr>
      </w:pPr>
      <w:r w:rsidRPr="005C42FC">
        <w:rPr>
          <w:rFonts w:ascii="Arial" w:eastAsia="Aptos" w:hAnsi="Arial" w:cs="Arial"/>
          <w:sz w:val="22"/>
          <w:szCs w:val="22"/>
        </w:rPr>
        <w:t xml:space="preserve">Protokół zawiera </w:t>
      </w:r>
      <w:r w:rsidR="0062594F">
        <w:rPr>
          <w:rFonts w:ascii="Arial" w:eastAsia="Aptos" w:hAnsi="Arial" w:cs="Arial"/>
          <w:sz w:val="22"/>
          <w:szCs w:val="22"/>
        </w:rPr>
        <w:t>3</w:t>
      </w:r>
      <w:r w:rsidRPr="005C42FC">
        <w:rPr>
          <w:rFonts w:ascii="Arial" w:eastAsia="Aptos" w:hAnsi="Arial" w:cs="Arial"/>
          <w:sz w:val="22"/>
          <w:szCs w:val="22"/>
        </w:rPr>
        <w:t xml:space="preserve"> ponumerowane strony</w:t>
      </w:r>
    </w:p>
    <w:p w14:paraId="1D8DCDEE" w14:textId="77777777" w:rsidR="0062594F" w:rsidRDefault="0062594F" w:rsidP="005C42FC">
      <w:pPr>
        <w:spacing w:line="276" w:lineRule="auto"/>
        <w:jc w:val="both"/>
        <w:rPr>
          <w:rFonts w:ascii="Arial" w:eastAsia="Aptos" w:hAnsi="Arial" w:cs="Arial"/>
          <w:sz w:val="22"/>
          <w:szCs w:val="22"/>
        </w:rPr>
      </w:pPr>
    </w:p>
    <w:p w14:paraId="596E01C7" w14:textId="490D47F1" w:rsidR="00AE7B82" w:rsidRPr="005C42FC" w:rsidRDefault="00AE7B82" w:rsidP="005C42FC">
      <w:pPr>
        <w:spacing w:line="276" w:lineRule="auto"/>
        <w:jc w:val="both"/>
        <w:rPr>
          <w:rFonts w:ascii="Arial" w:eastAsia="Aptos" w:hAnsi="Arial" w:cs="Arial"/>
          <w:sz w:val="22"/>
          <w:szCs w:val="22"/>
        </w:rPr>
      </w:pPr>
      <w:r w:rsidRPr="005C42FC">
        <w:rPr>
          <w:rFonts w:ascii="Arial" w:eastAsia="Aptos" w:hAnsi="Arial" w:cs="Arial"/>
          <w:sz w:val="22"/>
          <w:szCs w:val="22"/>
        </w:rPr>
        <w:t xml:space="preserve">Pasłęk, </w:t>
      </w:r>
      <w:r w:rsidR="004F29B9" w:rsidRPr="005C42FC">
        <w:rPr>
          <w:rFonts w:ascii="Arial" w:eastAsia="Aptos" w:hAnsi="Arial" w:cs="Arial"/>
          <w:sz w:val="22"/>
          <w:szCs w:val="22"/>
        </w:rPr>
        <w:t>16</w:t>
      </w:r>
      <w:r w:rsidRPr="005C42FC">
        <w:rPr>
          <w:rFonts w:ascii="Arial" w:eastAsia="Aptos" w:hAnsi="Arial" w:cs="Arial"/>
          <w:sz w:val="22"/>
          <w:szCs w:val="22"/>
        </w:rPr>
        <w:t>.04.2026r.</w:t>
      </w:r>
    </w:p>
    <w:p w14:paraId="059DB48E" w14:textId="77777777" w:rsidR="0062594F" w:rsidRDefault="0062594F" w:rsidP="005C42FC">
      <w:pPr>
        <w:spacing w:line="276" w:lineRule="auto"/>
        <w:jc w:val="both"/>
        <w:rPr>
          <w:rFonts w:ascii="Arial" w:eastAsia="Aptos" w:hAnsi="Arial" w:cs="Arial"/>
          <w:sz w:val="22"/>
          <w:szCs w:val="22"/>
        </w:rPr>
      </w:pPr>
    </w:p>
    <w:p w14:paraId="6C470DDA" w14:textId="49934601" w:rsidR="00AE7B82" w:rsidRPr="005C42FC" w:rsidRDefault="00AE7B82" w:rsidP="005C42FC">
      <w:pPr>
        <w:spacing w:line="276" w:lineRule="auto"/>
        <w:jc w:val="both"/>
        <w:rPr>
          <w:rFonts w:ascii="Arial" w:eastAsia="Aptos" w:hAnsi="Arial" w:cs="Arial"/>
          <w:sz w:val="22"/>
          <w:szCs w:val="22"/>
        </w:rPr>
      </w:pPr>
      <w:r w:rsidRPr="005C42FC">
        <w:rPr>
          <w:rFonts w:ascii="Arial" w:eastAsia="Aptos" w:hAnsi="Arial" w:cs="Arial"/>
          <w:sz w:val="22"/>
          <w:szCs w:val="22"/>
        </w:rPr>
        <w:t>……………………………………………………</w:t>
      </w:r>
      <w:r w:rsidR="0062594F">
        <w:rPr>
          <w:rFonts w:ascii="Arial" w:eastAsia="Aptos" w:hAnsi="Arial" w:cs="Arial"/>
          <w:sz w:val="22"/>
          <w:szCs w:val="22"/>
        </w:rPr>
        <w:t>……..</w:t>
      </w:r>
      <w:r w:rsidRPr="005C42FC">
        <w:rPr>
          <w:rFonts w:ascii="Arial" w:eastAsia="Aptos" w:hAnsi="Arial" w:cs="Arial"/>
          <w:sz w:val="22"/>
          <w:szCs w:val="22"/>
        </w:rPr>
        <w:t>.</w:t>
      </w:r>
      <w:r w:rsidRPr="005C42FC">
        <w:rPr>
          <w:rFonts w:ascii="Arial" w:eastAsia="Aptos" w:hAnsi="Arial" w:cs="Arial"/>
          <w:sz w:val="22"/>
          <w:szCs w:val="22"/>
        </w:rPr>
        <w:tab/>
      </w:r>
      <w:r w:rsidRPr="005C42FC">
        <w:rPr>
          <w:rFonts w:ascii="Arial" w:eastAsia="Aptos" w:hAnsi="Arial" w:cs="Arial"/>
          <w:sz w:val="22"/>
          <w:szCs w:val="22"/>
        </w:rPr>
        <w:tab/>
      </w:r>
      <w:r w:rsidRPr="005C42FC">
        <w:rPr>
          <w:rFonts w:ascii="Arial" w:eastAsia="Aptos" w:hAnsi="Arial" w:cs="Arial"/>
          <w:sz w:val="22"/>
          <w:szCs w:val="22"/>
        </w:rPr>
        <w:tab/>
      </w:r>
      <w:r w:rsidRPr="005C42FC">
        <w:rPr>
          <w:rFonts w:ascii="Arial" w:eastAsia="Aptos" w:hAnsi="Arial" w:cs="Arial"/>
          <w:sz w:val="22"/>
          <w:szCs w:val="22"/>
        </w:rPr>
        <w:tab/>
      </w:r>
      <w:r w:rsidRPr="005C42FC">
        <w:rPr>
          <w:rFonts w:ascii="Arial" w:eastAsia="Aptos" w:hAnsi="Arial" w:cs="Arial"/>
          <w:sz w:val="22"/>
          <w:szCs w:val="22"/>
        </w:rPr>
        <w:tab/>
      </w:r>
      <w:r w:rsidRPr="005C42FC">
        <w:rPr>
          <w:rFonts w:ascii="Arial" w:eastAsia="Aptos" w:hAnsi="Arial" w:cs="Arial"/>
          <w:sz w:val="22"/>
          <w:szCs w:val="22"/>
        </w:rPr>
        <w:tab/>
        <w:t xml:space="preserve"> (podpis osoby sporządzającej protokół)</w:t>
      </w:r>
    </w:p>
    <w:p w14:paraId="7CEB46DF" w14:textId="77777777" w:rsidR="00AE7B82" w:rsidRPr="005C42FC" w:rsidRDefault="00AE7B82" w:rsidP="005C42FC">
      <w:pPr>
        <w:spacing w:line="276" w:lineRule="auto"/>
        <w:jc w:val="both"/>
        <w:rPr>
          <w:rFonts w:ascii="Arial" w:eastAsia="Aptos" w:hAnsi="Arial" w:cs="Arial"/>
          <w:sz w:val="22"/>
          <w:szCs w:val="22"/>
        </w:rPr>
      </w:pPr>
    </w:p>
    <w:p w14:paraId="690AE1C1" w14:textId="77777777" w:rsidR="00AE7B82" w:rsidRPr="005C42FC" w:rsidRDefault="00AE7B82" w:rsidP="005C42FC">
      <w:pPr>
        <w:spacing w:line="276" w:lineRule="auto"/>
        <w:ind w:left="5664"/>
        <w:jc w:val="both"/>
        <w:rPr>
          <w:rFonts w:ascii="Arial" w:eastAsia="Aptos" w:hAnsi="Arial" w:cs="Arial"/>
          <w:sz w:val="22"/>
          <w:szCs w:val="22"/>
        </w:rPr>
      </w:pPr>
      <w:r w:rsidRPr="005C42FC">
        <w:rPr>
          <w:rFonts w:ascii="Arial" w:eastAsia="Aptos" w:hAnsi="Arial" w:cs="Arial"/>
          <w:sz w:val="22"/>
          <w:szCs w:val="22"/>
        </w:rPr>
        <w:t xml:space="preserve">……….……………………………                                                                                                                                                          </w:t>
      </w:r>
      <w:r w:rsidRPr="005C42FC">
        <w:rPr>
          <w:rFonts w:ascii="Arial" w:eastAsia="Aptos" w:hAnsi="Arial" w:cs="Arial"/>
          <w:sz w:val="22"/>
          <w:szCs w:val="22"/>
        </w:rPr>
        <w:br/>
        <w:t xml:space="preserve">           (podpis Burmistrza)</w:t>
      </w:r>
    </w:p>
    <w:p w14:paraId="1C30688B" w14:textId="77777777" w:rsidR="00494635" w:rsidRPr="005C42FC" w:rsidRDefault="00494635" w:rsidP="005C42FC">
      <w:pPr>
        <w:jc w:val="both"/>
        <w:rPr>
          <w:rFonts w:ascii="Arial" w:hAnsi="Arial" w:cs="Arial"/>
          <w:sz w:val="22"/>
          <w:szCs w:val="22"/>
        </w:rPr>
      </w:pPr>
    </w:p>
    <w:sectPr w:rsidR="00494635" w:rsidRPr="005C42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7D13"/>
    <w:rsid w:val="00115AA3"/>
    <w:rsid w:val="001C371D"/>
    <w:rsid w:val="00227865"/>
    <w:rsid w:val="00252B8E"/>
    <w:rsid w:val="002561C2"/>
    <w:rsid w:val="00287D13"/>
    <w:rsid w:val="00321ED7"/>
    <w:rsid w:val="0032660A"/>
    <w:rsid w:val="00336437"/>
    <w:rsid w:val="003B179C"/>
    <w:rsid w:val="003C6B5C"/>
    <w:rsid w:val="003E26BF"/>
    <w:rsid w:val="003E7B8F"/>
    <w:rsid w:val="00494635"/>
    <w:rsid w:val="004B582D"/>
    <w:rsid w:val="004F29B9"/>
    <w:rsid w:val="005C3AF1"/>
    <w:rsid w:val="005C42FC"/>
    <w:rsid w:val="0062594F"/>
    <w:rsid w:val="006718E2"/>
    <w:rsid w:val="0068789D"/>
    <w:rsid w:val="00734A13"/>
    <w:rsid w:val="007E390E"/>
    <w:rsid w:val="008171D5"/>
    <w:rsid w:val="00936549"/>
    <w:rsid w:val="0095044F"/>
    <w:rsid w:val="009A487A"/>
    <w:rsid w:val="009C7158"/>
    <w:rsid w:val="00A7752A"/>
    <w:rsid w:val="00AE294E"/>
    <w:rsid w:val="00AE7B82"/>
    <w:rsid w:val="00B1586F"/>
    <w:rsid w:val="00B25D44"/>
    <w:rsid w:val="00B9673F"/>
    <w:rsid w:val="00BC3578"/>
    <w:rsid w:val="00C34DB7"/>
    <w:rsid w:val="00C8429E"/>
    <w:rsid w:val="00CC3591"/>
    <w:rsid w:val="00CD03E3"/>
    <w:rsid w:val="00CE3F0F"/>
    <w:rsid w:val="00D825D7"/>
    <w:rsid w:val="00D86232"/>
    <w:rsid w:val="00E1458D"/>
    <w:rsid w:val="00E560D5"/>
    <w:rsid w:val="00E6316D"/>
    <w:rsid w:val="00E75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85D09B"/>
  <w15:chartTrackingRefBased/>
  <w15:docId w15:val="{E4004CC7-F57E-4E49-99A6-EE60533E8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87D1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87D1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87D1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87D1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87D1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87D1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87D1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87D1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87D1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87D1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87D1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87D1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87D13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87D13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87D13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87D13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87D13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87D13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87D1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87D1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87D1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87D1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87D1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87D13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87D13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87D13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87D1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87D13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87D13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BC3578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166</TotalTime>
  <Pages>3</Pages>
  <Words>1273</Words>
  <Characters>7643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k.lipnicki</dc:creator>
  <cp:keywords/>
  <dc:description/>
  <cp:lastModifiedBy>k.lipnicki</cp:lastModifiedBy>
  <cp:revision>22</cp:revision>
  <cp:lastPrinted>2026-08-20T12:01:00Z</cp:lastPrinted>
  <dcterms:created xsi:type="dcterms:W3CDTF">2026-08-20T05:47:00Z</dcterms:created>
  <dcterms:modified xsi:type="dcterms:W3CDTF">2026-08-20T12:35:00Z</dcterms:modified>
</cp:coreProperties>
</file>